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CB1DD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B1DD0" w:rsidRDefault="00E5016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DD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1DD0" w:rsidRDefault="00E5016F">
            <w:pPr>
              <w:pStyle w:val="ConsPlusTitlePage0"/>
              <w:jc w:val="center"/>
            </w:pPr>
            <w:r>
              <w:rPr>
                <w:sz w:val="48"/>
              </w:rPr>
              <w:t>Приказ Минобрнауки России от 02.02.2022 N 105</w:t>
            </w:r>
            <w:r>
              <w:rPr>
                <w:sz w:val="48"/>
              </w:rPr>
              <w:br/>
              <w:t>(ред. от 19.07.2022)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федерального государственного образовательного стандарта высшего образования - подготовка кадров высшей квалификации по программам ординатуры по специальности 31.08.36 Кардиология"</w:t>
            </w:r>
            <w:r>
              <w:rPr>
                <w:sz w:val="48"/>
              </w:rPr>
              <w:br/>
              <w:t>(Зарегистрировано в Минюсте России 11.03.2022 N 67704)</w:t>
            </w:r>
          </w:p>
        </w:tc>
      </w:tr>
      <w:tr w:rsidR="00CB1DD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B1DD0" w:rsidRDefault="00E5016F">
            <w:pPr>
              <w:pStyle w:val="ConsPlusTitlePage0"/>
              <w:jc w:val="center"/>
            </w:pPr>
            <w:r>
              <w:rPr>
                <w:sz w:val="28"/>
              </w:rPr>
              <w:t>Док</w:t>
            </w:r>
            <w:r>
              <w:rPr>
                <w:sz w:val="28"/>
              </w:rPr>
              <w:t xml:space="preserve">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06.04.2023</w:t>
            </w:r>
            <w:r>
              <w:rPr>
                <w:sz w:val="28"/>
              </w:rPr>
              <w:br/>
              <w:t> </w:t>
            </w:r>
          </w:p>
        </w:tc>
      </w:tr>
    </w:tbl>
    <w:p w:rsidR="00CB1DD0" w:rsidRDefault="00CB1DD0">
      <w:pPr>
        <w:pStyle w:val="ConsPlusNormal0"/>
        <w:sectPr w:rsidR="00CB1DD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B1DD0" w:rsidRDefault="00CB1DD0">
      <w:pPr>
        <w:pStyle w:val="ConsPlusNormal0"/>
        <w:jc w:val="both"/>
        <w:outlineLvl w:val="0"/>
      </w:pPr>
    </w:p>
    <w:p w:rsidR="00CB1DD0" w:rsidRDefault="00E5016F">
      <w:pPr>
        <w:pStyle w:val="ConsPlusNormal0"/>
        <w:outlineLvl w:val="0"/>
      </w:pPr>
      <w:r>
        <w:t>Зарегистрировано в Минюсте России 11 марта 2022 г. N 67704</w:t>
      </w:r>
    </w:p>
    <w:p w:rsidR="00CB1DD0" w:rsidRDefault="00CB1DD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Title0"/>
        <w:jc w:val="center"/>
      </w:pPr>
      <w:r>
        <w:t>МИНИСТЕРСТВО НАУКИ И ВЫСШЕГО ОБРАЗОВАНИЯ</w:t>
      </w:r>
    </w:p>
    <w:p w:rsidR="00CB1DD0" w:rsidRDefault="00E5016F">
      <w:pPr>
        <w:pStyle w:val="ConsPlusTitle0"/>
        <w:jc w:val="center"/>
      </w:pPr>
      <w:r>
        <w:t>РОССИЙСКОЙ ФЕДЕРАЦИИ</w:t>
      </w:r>
    </w:p>
    <w:p w:rsidR="00CB1DD0" w:rsidRDefault="00CB1DD0">
      <w:pPr>
        <w:pStyle w:val="ConsPlusTitle0"/>
        <w:jc w:val="center"/>
      </w:pPr>
    </w:p>
    <w:p w:rsidR="00CB1DD0" w:rsidRDefault="00E5016F">
      <w:pPr>
        <w:pStyle w:val="ConsPlusTitle0"/>
        <w:jc w:val="center"/>
      </w:pPr>
      <w:r>
        <w:t>ПРИКАЗ</w:t>
      </w:r>
    </w:p>
    <w:p w:rsidR="00CB1DD0" w:rsidRDefault="00E5016F">
      <w:pPr>
        <w:pStyle w:val="ConsPlusTitle0"/>
        <w:jc w:val="center"/>
      </w:pPr>
      <w:r>
        <w:t>от 2 февраля 2022 г. N 105</w:t>
      </w:r>
    </w:p>
    <w:p w:rsidR="00CB1DD0" w:rsidRDefault="00CB1DD0">
      <w:pPr>
        <w:pStyle w:val="ConsPlusTitle0"/>
        <w:jc w:val="center"/>
      </w:pPr>
    </w:p>
    <w:p w:rsidR="00CB1DD0" w:rsidRDefault="00E5016F">
      <w:pPr>
        <w:pStyle w:val="ConsPlusTitle0"/>
        <w:jc w:val="center"/>
      </w:pPr>
      <w:r>
        <w:t>ОБ УТВЕРЖДЕНИИ</w:t>
      </w:r>
    </w:p>
    <w:p w:rsidR="00CB1DD0" w:rsidRDefault="00E5016F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CB1DD0" w:rsidRDefault="00E5016F">
      <w:pPr>
        <w:pStyle w:val="ConsPlusTitle0"/>
        <w:jc w:val="center"/>
      </w:pPr>
      <w:r>
        <w:t xml:space="preserve">ВЫСШЕГО ОБРАЗОВАНИЯ - </w:t>
      </w:r>
      <w:r>
        <w:t>ПОДГОТОВКА КАДРОВ ВЫСШЕЙ КВАЛИФИКАЦИИ</w:t>
      </w:r>
    </w:p>
    <w:p w:rsidR="00CB1DD0" w:rsidRDefault="00E5016F">
      <w:pPr>
        <w:pStyle w:val="ConsPlusTitle0"/>
        <w:jc w:val="center"/>
      </w:pPr>
      <w:r>
        <w:t>ПО ПРОГРАММАМ ОРДИНАТУРЫ ПО СПЕЦИАЛЬНОСТИ</w:t>
      </w:r>
    </w:p>
    <w:p w:rsidR="00CB1DD0" w:rsidRDefault="00E5016F">
      <w:pPr>
        <w:pStyle w:val="ConsPlusTitle0"/>
        <w:jc w:val="center"/>
      </w:pPr>
      <w:r>
        <w:t>31.08.36 КАРДИОЛОГИЯ</w:t>
      </w:r>
    </w:p>
    <w:p w:rsidR="00CB1DD0" w:rsidRDefault="00CB1D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B1D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DD0" w:rsidRDefault="00CB1D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DD0" w:rsidRDefault="00CB1D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1DD0" w:rsidRDefault="00E5016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1DD0" w:rsidRDefault="00E5016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19.07.2022 N 662)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DD0" w:rsidRDefault="00CB1DD0">
            <w:pPr>
              <w:pStyle w:val="ConsPlusNormal0"/>
            </w:pPr>
          </w:p>
        </w:tc>
      </w:tr>
    </w:tbl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Постановление Правительства РФ от 15.06.2018 N 682 (ред. от 26.01.2023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4.2.40 пункта 4.2</w:t>
        </w:r>
      </w:hyperlink>
      <w:r>
        <w:t xml:space="preserve"> Положения о Министерстве науки и высшего образовани</w:t>
      </w:r>
      <w:r>
        <w:t xml:space="preserve">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3851), и </w:t>
      </w:r>
      <w:hyperlink r:id="rId11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</w:t>
      </w:r>
      <w:r>
        <w:t>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40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высшего образования - подготовка кадров высшей квалификации по программам ординатуры по специальности 31.08.36 Кардиология (далее - стандарт).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2. Установить, что: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образовательная организация высшего </w:t>
      </w:r>
      <w:r>
        <w:t xml:space="preserve">образования, организация дополнительного профессионального образования и научная организация вправе осуществлять в соответствии со </w:t>
      </w:r>
      <w:hyperlink w:anchor="P40" w:tooltip="ФЕДЕРАЛЬНЫЙ ГОСУДАРСТВЕННЫЙ ОБРАЗОВАТЕЛЬНЫЙ СТАНДАРТ">
        <w:r>
          <w:rPr>
            <w:color w:val="0000FF"/>
          </w:rPr>
          <w:t>стандартом</w:t>
        </w:r>
      </w:hyperlink>
      <w:r>
        <w:t xml:space="preserve"> обучение лиц, зачисленных до в</w:t>
      </w:r>
      <w:r>
        <w:t>ступления в силу настоящего приказа, с их согласия;</w:t>
      </w:r>
    </w:p>
    <w:p w:rsidR="00CB1DD0" w:rsidRDefault="00E5016F">
      <w:pPr>
        <w:pStyle w:val="ConsPlusNormal0"/>
        <w:jc w:val="both"/>
      </w:pPr>
      <w:r>
        <w:t xml:space="preserve">(в ред. </w:t>
      </w:r>
      <w:hyperlink r:id="rId12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color w:val="0000FF"/>
          </w:rPr>
          <w:t>Приказа</w:t>
        </w:r>
      </w:hyperlink>
      <w:r>
        <w:t xml:space="preserve"> Минобрнауки России от 19.07.2022 N 662)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3" w:tooltip="Приказ Минобрнауки России от 25.08.2014 N 1078 &quot;Об утверждении федерального государственного образовательного стандарта высшего образования по специальности 31.08.36 Кардиология (уровень подготовки кадров высшей квалификации)&quot; (Зарегистрировано в Минюсте Росси">
        <w:r>
          <w:rPr>
            <w:color w:val="0000FF"/>
          </w:rPr>
          <w:t>стандартом</w:t>
        </w:r>
      </w:hyperlink>
      <w:r>
        <w:t xml:space="preserve"> высшего образования по специальности 31.08.36 Кардиология (уровень подготовки кадров высшей квалификации), утвержденным приказом Министерства образования и науки Российской Федерации от 25 августа 2014 г. N 1078 (зарегистрирован Министерством ю</w:t>
      </w:r>
      <w:r>
        <w:t>стиции Российской Федерации 23 октября 2014 г., регистрационный N 34406), прекращается 31 декабря 2022 года.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jc w:val="right"/>
      </w:pPr>
      <w:r>
        <w:t>Министр</w:t>
      </w:r>
    </w:p>
    <w:p w:rsidR="00CB1DD0" w:rsidRDefault="00E5016F">
      <w:pPr>
        <w:pStyle w:val="ConsPlusNormal0"/>
        <w:jc w:val="right"/>
      </w:pPr>
      <w:r>
        <w:t>В.Н.ФАЛЬКОВ</w:t>
      </w:r>
    </w:p>
    <w:p w:rsidR="00CB1DD0" w:rsidRDefault="00CB1DD0">
      <w:pPr>
        <w:pStyle w:val="ConsPlusNormal0"/>
        <w:jc w:val="both"/>
      </w:pPr>
    </w:p>
    <w:p w:rsidR="00CB1DD0" w:rsidRDefault="00CB1DD0">
      <w:pPr>
        <w:pStyle w:val="ConsPlusNormal0"/>
        <w:jc w:val="both"/>
      </w:pPr>
    </w:p>
    <w:p w:rsidR="00CB1DD0" w:rsidRDefault="00CB1DD0">
      <w:pPr>
        <w:pStyle w:val="ConsPlusNormal0"/>
        <w:jc w:val="both"/>
      </w:pPr>
    </w:p>
    <w:p w:rsidR="00CB1DD0" w:rsidRDefault="00CB1DD0">
      <w:pPr>
        <w:pStyle w:val="ConsPlusNormal0"/>
        <w:jc w:val="both"/>
      </w:pP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jc w:val="right"/>
        <w:outlineLvl w:val="0"/>
      </w:pPr>
      <w:r>
        <w:t>Приложение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jc w:val="right"/>
      </w:pPr>
      <w:r>
        <w:t>Утвержден</w:t>
      </w:r>
    </w:p>
    <w:p w:rsidR="00CB1DD0" w:rsidRDefault="00E5016F">
      <w:pPr>
        <w:pStyle w:val="ConsPlusNormal0"/>
        <w:jc w:val="right"/>
      </w:pPr>
      <w:r>
        <w:t>приказом Министерства науки</w:t>
      </w:r>
    </w:p>
    <w:p w:rsidR="00CB1DD0" w:rsidRDefault="00E5016F">
      <w:pPr>
        <w:pStyle w:val="ConsPlusNormal0"/>
        <w:jc w:val="right"/>
      </w:pPr>
      <w:r>
        <w:t>и высшего образования</w:t>
      </w:r>
    </w:p>
    <w:p w:rsidR="00CB1DD0" w:rsidRDefault="00E5016F">
      <w:pPr>
        <w:pStyle w:val="ConsPlusNormal0"/>
        <w:jc w:val="right"/>
      </w:pPr>
      <w:r>
        <w:lastRenderedPageBreak/>
        <w:t>Российской Федерации</w:t>
      </w:r>
    </w:p>
    <w:p w:rsidR="00CB1DD0" w:rsidRDefault="00E5016F">
      <w:pPr>
        <w:pStyle w:val="ConsPlusNormal0"/>
        <w:jc w:val="right"/>
      </w:pPr>
      <w:r>
        <w:t>от 2 февраля 2022 г. N 105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Title0"/>
        <w:jc w:val="center"/>
      </w:pPr>
      <w:bookmarkStart w:id="1" w:name="P40"/>
      <w:bookmarkEnd w:id="1"/>
      <w:r>
        <w:t>ФЕДЕРАЛЬНЫЙ ГОСУДАРСТВЕННЫЙ ОБРАЗОВАТЕЛЬНЫЙ СТАНДАРТ</w:t>
      </w:r>
    </w:p>
    <w:p w:rsidR="00CB1DD0" w:rsidRDefault="00E5016F">
      <w:pPr>
        <w:pStyle w:val="ConsPlusTitle0"/>
        <w:jc w:val="center"/>
      </w:pPr>
      <w:r>
        <w:t>ВЫСШЕГО ОБРАЗОВАНИЯ - ПОДГОТОВКА КАДРОВ ВЫСШЕЙ КВАЛИФИКАЦИИ</w:t>
      </w:r>
    </w:p>
    <w:p w:rsidR="00CB1DD0" w:rsidRDefault="00E5016F">
      <w:pPr>
        <w:pStyle w:val="ConsPlusTitle0"/>
        <w:jc w:val="center"/>
      </w:pPr>
      <w:r>
        <w:t>ПО ПРОГРАММАМ ОРДИНАТУРЫ ПО СПЕЦИАЛЬНОСТИ</w:t>
      </w:r>
    </w:p>
    <w:p w:rsidR="00CB1DD0" w:rsidRDefault="00E5016F">
      <w:pPr>
        <w:pStyle w:val="ConsPlusTitle0"/>
        <w:jc w:val="center"/>
      </w:pPr>
      <w:r>
        <w:t>31.08.36 КАРДИОЛОГИЯ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Title0"/>
        <w:jc w:val="center"/>
        <w:outlineLvl w:val="1"/>
      </w:pPr>
      <w:r>
        <w:t>I. Общие положения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</w:t>
      </w:r>
      <w:r>
        <w:t>мм ординатуры по специальности 31.08.36 Кардиология (далее соответственно - программа ординатуры, специальность).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1.2. Получение образования по программе ординатуры допускается только в образовательной организации высшего образования, организации дополните</w:t>
      </w:r>
      <w:r>
        <w:t>льного профессионального образования и научной организации (далее вместе - Организация).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1.3. Обучение по программе ординатуры в Организации осуществляется в очной форме.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1.4. Содержание высшего образования по специальности определяется программой ординату</w:t>
      </w:r>
      <w:r>
        <w:t>ры, разрабатываемой и утверждаемой Организацией самостоятельно. При разработке программы ординатуры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</w:t>
      </w:r>
      <w:r>
        <w:t>те - компетенции).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Организация разрабатывает программу ординатуры в соответствии с ФГОС ВО.</w:t>
      </w:r>
    </w:p>
    <w:p w:rsidR="00CB1DD0" w:rsidRDefault="00E5016F">
      <w:pPr>
        <w:pStyle w:val="ConsPlusNormal0"/>
        <w:spacing w:before="200"/>
        <w:ind w:firstLine="540"/>
        <w:jc w:val="both"/>
      </w:pPr>
      <w:bookmarkStart w:id="2" w:name="P52"/>
      <w:bookmarkEnd w:id="2"/>
      <w:r>
        <w:t>1.5. Программа ординатуры, реализуемая в интересах обороны и безопасности государства, обеспечения законности и правопорядка в федеральных государственных образоват</w:t>
      </w:r>
      <w:r>
        <w:t xml:space="preserve">ельных организациях, находящихся в ведении федеральных государственных органов, указанных в </w:t>
      </w:r>
      <w:hyperlink r:id="rId1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части 1 статьи 81</w:t>
        </w:r>
      </w:hyperlink>
      <w:r>
        <w:t xml:space="preserve"> Федерального закона от 29 декабря 2012 г. N 273-ФЗ "Об образовании в Росс</w:t>
      </w:r>
      <w:r>
        <w:t>ийской Федерации" (далее - федеральные государственные организации, осуществляющие подготовку кадров в интересах обороны и безопасности государства, обеспечения законности и правопорядка), разрабатывается на основе требований, предусмотренных указанным Фед</w:t>
      </w:r>
      <w:r>
        <w:t xml:space="preserve">еральным </w:t>
      </w:r>
      <w:hyperlink r:id="rId1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>, а также 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</w:t>
      </w:r>
      <w:r>
        <w:t xml:space="preserve"> в ведении которого находятся соответствующие организации &lt;1&gt;.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</w:t>
      </w:r>
      <w:r>
        <w:t>нии в Российской Федерации" (Собрание законодательства Российской Федерации, 2012, N 53, ст. 7598; 2021, N 1, ст. 56).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t>Программа ординатуры в области медицинского образования и фармацевтического образования разрабатывается с учетом особенностей, установле</w:t>
      </w:r>
      <w:r>
        <w:t xml:space="preserve">нных </w:t>
      </w:r>
      <w:hyperlink r:id="rId17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статьей 82</w:t>
        </w:r>
      </w:hyperlink>
      <w:r>
        <w:t xml:space="preserve"> Федерального закона от 29 декабря 2012 г. N 273-ФЗ "Об образовании в Российской Федерации" &lt;2&gt;.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82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t>1.6. При реализации</w:t>
      </w:r>
      <w:r>
        <w:t xml:space="preserve"> программы ординатуры Организация вправе применять электронное обучение, дистанционные образовательные технологии.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Реализация программы ординатуры с применением исключительно электронного обучения, </w:t>
      </w:r>
      <w:r>
        <w:lastRenderedPageBreak/>
        <w:t>дистанционных образовательных технологий не допускается &lt;3</w:t>
      </w:r>
      <w:r>
        <w:t>&gt;.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t>Электронное обучение, дистанционные образовательные технологии, приме</w:t>
      </w:r>
      <w:r>
        <w:t>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1.7. Реализация программы ординатуры осуществляется Организацией как самостоятельно, так и посредством сетевой формы.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1.8. Программа ординатуры реализуется на государственном языке Российской Федерации, если иное не определено локальным нормативным актом О</w:t>
      </w:r>
      <w:r>
        <w:t>рганизации &lt;4&gt;.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2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</w:t>
      </w:r>
      <w:r>
        <w:t>ьства Российской Федерации, 2012, N 53, ст. 7598; 2018, N 32, ст. 5110).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bookmarkStart w:id="3" w:name="P71"/>
      <w:bookmarkEnd w:id="3"/>
      <w:r>
        <w:t>1.9. Срок получения образования по программе ординатуры (вне зависимости от применяемых образовательных технологий):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включая каникулы, предоставляемые после прохождения государственн</w:t>
      </w:r>
      <w:r>
        <w:t>ой итоговой аттестации, составляет 2 года;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6 месяцев.</w:t>
      </w:r>
    </w:p>
    <w:p w:rsidR="00CB1DD0" w:rsidRDefault="00E5016F">
      <w:pPr>
        <w:pStyle w:val="ConsPlusNormal0"/>
        <w:spacing w:before="200"/>
        <w:ind w:firstLine="540"/>
        <w:jc w:val="both"/>
      </w:pPr>
      <w:bookmarkStart w:id="4" w:name="P74"/>
      <w:bookmarkEnd w:id="4"/>
      <w:r>
        <w:t>1.10. Объем программы ординатуры составляет 120 зачетных единиц (далее - з.е.) вн</w:t>
      </w:r>
      <w:r>
        <w:t>е зависимости от применяемых образовательных технологий, реализации программы ординатуры с использованием сетевой формы, реализации программы ординатуры по индивидуальному учебному плану.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Объем программы ординатуры, реализуемый за один учебный год, составл</w:t>
      </w:r>
      <w:r>
        <w:t>яет не более 70 з.е. вне зависимости от применяемых образовательных технологий, реализации программы с использованием сетевой формы, реализации программы ординатуры по индивидуальному учебному плану (за исключением ускоренного обучения), а при ускоренном о</w:t>
      </w:r>
      <w:r>
        <w:t>бучении - не более 80 з.е.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объем программы ординатуры, реализуемый за один учебный год, сост</w:t>
      </w:r>
      <w:r>
        <w:t>авляет не более 75 з.е.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1.11. Организация самостоятельно определяет в пределах сроков и объемов, установленных </w:t>
      </w:r>
      <w:hyperlink w:anchor="P71" w:tooltip="1.9. Срок получения образования по программе ординатуры (вне зависимости от применяемых образовательных технологий):">
        <w:r>
          <w:rPr>
            <w:color w:val="0000FF"/>
          </w:rPr>
          <w:t>пунктами 1.9</w:t>
        </w:r>
      </w:hyperlink>
      <w:r>
        <w:t xml:space="preserve"> и </w:t>
      </w:r>
      <w:hyperlink w:anchor="P74" w:tooltip="1.10. Объем программы ординатуры составляет 120 зачетных единиц (далее - з.е.) вне зависимости от применяемых образовательных технологий, реализации программы ординатуры с использованием сетевой формы, реализации программы ординатуры по индивидуальному учебном">
        <w:r>
          <w:rPr>
            <w:color w:val="0000FF"/>
          </w:rPr>
          <w:t>1.10</w:t>
        </w:r>
      </w:hyperlink>
      <w:r>
        <w:t xml:space="preserve"> ФГОС ВО: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срок получения образования по программе ординатуры по индивидуальному учебному плану, в том числе при ускоренном обучении;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объем программы ординатуры, реализуемый за один учебный год.</w:t>
      </w:r>
    </w:p>
    <w:p w:rsidR="00CB1DD0" w:rsidRDefault="00E5016F">
      <w:pPr>
        <w:pStyle w:val="ConsPlusNormal0"/>
        <w:spacing w:before="200"/>
        <w:ind w:firstLine="540"/>
        <w:jc w:val="both"/>
      </w:pPr>
      <w:bookmarkStart w:id="5" w:name="P80"/>
      <w:bookmarkEnd w:id="5"/>
      <w:r>
        <w:t>1.12</w:t>
      </w:r>
      <w:r>
        <w:t>. Области профессиональной деятельности &lt;5&gt; и сферы профессиональной деятельности, в которых выпускники, освоившие программу ординатуры (далее - выпускники), могут осуществлять профессиональную деятельность: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lastRenderedPageBreak/>
        <w:t xml:space="preserve">&lt;5&gt; </w:t>
      </w:r>
      <w:hyperlink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</w:t>
      </w:r>
      <w:r>
        <w:t>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</w:t>
      </w:r>
      <w:r>
        <w:t>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hyperlink r:id="rId2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01</w:t>
        </w:r>
      </w:hyperlink>
      <w:r>
        <w:t xml:space="preserve"> Образование и наука (в сферах: профессионального обучения, среднего профессионального и высшего образования, дополнительного профессионального образования; научных исследований);</w:t>
      </w:r>
    </w:p>
    <w:p w:rsidR="00CB1DD0" w:rsidRDefault="00E5016F">
      <w:pPr>
        <w:pStyle w:val="ConsPlusNormal0"/>
        <w:spacing w:before="200"/>
        <w:ind w:firstLine="540"/>
        <w:jc w:val="both"/>
      </w:pPr>
      <w:hyperlink r:id="rId2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02</w:t>
        </w:r>
      </w:hyperlink>
      <w:r>
        <w:t xml:space="preserve"> Здравоохранение (в сфере кардиологии);</w:t>
      </w:r>
    </w:p>
    <w:p w:rsidR="00CB1DD0" w:rsidRDefault="00E5016F">
      <w:pPr>
        <w:pStyle w:val="ConsPlusNormal0"/>
        <w:spacing w:before="200"/>
        <w:ind w:firstLine="540"/>
        <w:jc w:val="both"/>
      </w:pPr>
      <w:hyperlink r:id="rId2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07</w:t>
        </w:r>
      </w:hyperlink>
      <w:r>
        <w:t xml:space="preserve"> Административно-управленческая и офисная деятельность (в сфере здравоохранения).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</w:t>
      </w:r>
      <w:r>
        <w:t>ятельности при условии соответствия уровня их образования и полученных компетенций требованиям к квалификации работника.</w:t>
      </w:r>
    </w:p>
    <w:p w:rsidR="00CB1DD0" w:rsidRDefault="00E5016F">
      <w:pPr>
        <w:pStyle w:val="ConsPlusNormal0"/>
        <w:spacing w:before="200"/>
        <w:ind w:firstLine="540"/>
        <w:jc w:val="both"/>
      </w:pPr>
      <w:bookmarkStart w:id="6" w:name="P88"/>
      <w:bookmarkEnd w:id="6"/>
      <w:r>
        <w:t>1.13. В рамках освоения программы ординатуры выпускники могут готовиться к решению задач профессиональной деятельности следующих типов: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медицинский;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научно-исследовательский;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организационно-управленческий;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педагогический.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1.14. При разработке программы ординатуры Организация устанавливает направленность (профиль) программы ординатуры, которая соответствует специальности в целом или конкретизирует содержание программы ординатуры в рамках специальности путем ориентации ее на: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1.15. Программа ординатуры, содержащая сведения, составляющие государственную тайну, разрабатывается и реализуется с соблюдением требований, предусмотрен</w:t>
      </w:r>
      <w:r>
        <w:t>ных законодательством Российской Федерации и иными нормативными правовыми актами в области защиты государственной тайны.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Title0"/>
        <w:jc w:val="center"/>
        <w:outlineLvl w:val="1"/>
      </w:pPr>
      <w:r>
        <w:t>II. Требования к структуре программы ординатуры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t>2.1. Структура программы ординатуры включает следующие блоки:</w:t>
      </w:r>
    </w:p>
    <w:p w:rsidR="00CB1DD0" w:rsidRDefault="00E5016F">
      <w:pPr>
        <w:pStyle w:val="ConsPlusNormal0"/>
        <w:spacing w:before="200"/>
        <w:ind w:firstLine="540"/>
        <w:jc w:val="both"/>
      </w:pPr>
      <w:hyperlink w:anchor="P112" w:tooltip="Блок 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CB1DD0" w:rsidRDefault="00E5016F">
      <w:pPr>
        <w:pStyle w:val="ConsPlusNormal0"/>
        <w:spacing w:before="200"/>
        <w:ind w:firstLine="540"/>
        <w:jc w:val="both"/>
      </w:pPr>
      <w:hyperlink w:anchor="P115" w:tooltip="Блок 2">
        <w:r>
          <w:rPr>
            <w:color w:val="0000FF"/>
          </w:rPr>
          <w:t>Блок 2</w:t>
        </w:r>
      </w:hyperlink>
      <w:r>
        <w:t xml:space="preserve"> "Практика";</w:t>
      </w:r>
    </w:p>
    <w:p w:rsidR="00CB1DD0" w:rsidRDefault="00E5016F">
      <w:pPr>
        <w:pStyle w:val="ConsPlusNormal0"/>
        <w:spacing w:before="200"/>
        <w:ind w:firstLine="540"/>
        <w:jc w:val="both"/>
      </w:pPr>
      <w:hyperlink w:anchor="P118" w:tooltip="Блок 3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jc w:val="center"/>
      </w:pPr>
      <w:r>
        <w:t>Структура и объем программы ординатуры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jc w:val="right"/>
      </w:pPr>
      <w:r>
        <w:t>Таблица</w:t>
      </w:r>
    </w:p>
    <w:p w:rsidR="00CB1DD0" w:rsidRDefault="00CB1DD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0"/>
        <w:gridCol w:w="3784"/>
        <w:gridCol w:w="3835"/>
      </w:tblGrid>
      <w:tr w:rsidR="00CB1DD0">
        <w:tc>
          <w:tcPr>
            <w:tcW w:w="5224" w:type="dxa"/>
            <w:gridSpan w:val="2"/>
          </w:tcPr>
          <w:p w:rsidR="00CB1DD0" w:rsidRDefault="00E5016F">
            <w:pPr>
              <w:pStyle w:val="ConsPlusNormal0"/>
              <w:jc w:val="center"/>
            </w:pPr>
            <w:r>
              <w:t>Структура програм</w:t>
            </w:r>
            <w:r>
              <w:t>мы ординатуры</w:t>
            </w:r>
          </w:p>
        </w:tc>
        <w:tc>
          <w:tcPr>
            <w:tcW w:w="3835" w:type="dxa"/>
          </w:tcPr>
          <w:p w:rsidR="00CB1DD0" w:rsidRDefault="00E5016F">
            <w:pPr>
              <w:pStyle w:val="ConsPlusNormal0"/>
              <w:jc w:val="center"/>
            </w:pPr>
            <w:r>
              <w:t>Объем программы ординатуры и ее блоков в з.е.</w:t>
            </w:r>
          </w:p>
        </w:tc>
      </w:tr>
      <w:tr w:rsidR="00CB1DD0">
        <w:tc>
          <w:tcPr>
            <w:tcW w:w="1440" w:type="dxa"/>
            <w:vAlign w:val="center"/>
          </w:tcPr>
          <w:p w:rsidR="00CB1DD0" w:rsidRDefault="00E5016F">
            <w:pPr>
              <w:pStyle w:val="ConsPlusNormal0"/>
              <w:jc w:val="center"/>
            </w:pPr>
            <w:bookmarkStart w:id="7" w:name="P112"/>
            <w:bookmarkEnd w:id="7"/>
            <w:r>
              <w:t>Блок 1</w:t>
            </w:r>
          </w:p>
        </w:tc>
        <w:tc>
          <w:tcPr>
            <w:tcW w:w="3784" w:type="dxa"/>
            <w:vAlign w:val="center"/>
          </w:tcPr>
          <w:p w:rsidR="00CB1DD0" w:rsidRDefault="00E5016F">
            <w:pPr>
              <w:pStyle w:val="ConsPlusNormal0"/>
            </w:pPr>
            <w:r>
              <w:t>Дисциплины (модули)</w:t>
            </w:r>
          </w:p>
        </w:tc>
        <w:tc>
          <w:tcPr>
            <w:tcW w:w="3835" w:type="dxa"/>
            <w:vAlign w:val="center"/>
          </w:tcPr>
          <w:p w:rsidR="00CB1DD0" w:rsidRDefault="00E5016F">
            <w:pPr>
              <w:pStyle w:val="ConsPlusNormal0"/>
              <w:jc w:val="center"/>
            </w:pPr>
            <w:r>
              <w:t>не менее 42</w:t>
            </w:r>
          </w:p>
        </w:tc>
      </w:tr>
      <w:tr w:rsidR="00CB1DD0">
        <w:tc>
          <w:tcPr>
            <w:tcW w:w="1440" w:type="dxa"/>
            <w:vAlign w:val="center"/>
          </w:tcPr>
          <w:p w:rsidR="00CB1DD0" w:rsidRDefault="00E5016F">
            <w:pPr>
              <w:pStyle w:val="ConsPlusNormal0"/>
              <w:jc w:val="center"/>
            </w:pPr>
            <w:bookmarkStart w:id="8" w:name="P115"/>
            <w:bookmarkEnd w:id="8"/>
            <w:r>
              <w:t>Блок 2</w:t>
            </w:r>
          </w:p>
        </w:tc>
        <w:tc>
          <w:tcPr>
            <w:tcW w:w="3784" w:type="dxa"/>
            <w:vAlign w:val="center"/>
          </w:tcPr>
          <w:p w:rsidR="00CB1DD0" w:rsidRDefault="00E5016F">
            <w:pPr>
              <w:pStyle w:val="ConsPlusNormal0"/>
            </w:pPr>
            <w:r>
              <w:t>Практика</w:t>
            </w:r>
          </w:p>
        </w:tc>
        <w:tc>
          <w:tcPr>
            <w:tcW w:w="3835" w:type="dxa"/>
            <w:vAlign w:val="center"/>
          </w:tcPr>
          <w:p w:rsidR="00CB1DD0" w:rsidRDefault="00E5016F">
            <w:pPr>
              <w:pStyle w:val="ConsPlusNormal0"/>
              <w:jc w:val="center"/>
            </w:pPr>
            <w:r>
              <w:t>не менее 69</w:t>
            </w:r>
          </w:p>
        </w:tc>
      </w:tr>
      <w:tr w:rsidR="00CB1DD0">
        <w:tc>
          <w:tcPr>
            <w:tcW w:w="1440" w:type="dxa"/>
            <w:vAlign w:val="center"/>
          </w:tcPr>
          <w:p w:rsidR="00CB1DD0" w:rsidRDefault="00E5016F">
            <w:pPr>
              <w:pStyle w:val="ConsPlusNormal0"/>
              <w:jc w:val="center"/>
            </w:pPr>
            <w:bookmarkStart w:id="9" w:name="P118"/>
            <w:bookmarkEnd w:id="9"/>
            <w:r>
              <w:t>Блок 3</w:t>
            </w:r>
          </w:p>
        </w:tc>
        <w:tc>
          <w:tcPr>
            <w:tcW w:w="3784" w:type="dxa"/>
            <w:vAlign w:val="bottom"/>
          </w:tcPr>
          <w:p w:rsidR="00CB1DD0" w:rsidRDefault="00E5016F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3835" w:type="dxa"/>
            <w:vAlign w:val="center"/>
          </w:tcPr>
          <w:p w:rsidR="00CB1DD0" w:rsidRDefault="00E5016F">
            <w:pPr>
              <w:pStyle w:val="ConsPlusNormal0"/>
              <w:jc w:val="center"/>
            </w:pPr>
            <w:r>
              <w:t>3</w:t>
            </w:r>
          </w:p>
        </w:tc>
      </w:tr>
      <w:tr w:rsidR="00CB1DD0">
        <w:tc>
          <w:tcPr>
            <w:tcW w:w="5224" w:type="dxa"/>
            <w:gridSpan w:val="2"/>
            <w:vAlign w:val="center"/>
          </w:tcPr>
          <w:p w:rsidR="00CB1DD0" w:rsidRDefault="00E5016F">
            <w:pPr>
              <w:pStyle w:val="ConsPlusNormal0"/>
              <w:ind w:firstLine="283"/>
              <w:jc w:val="both"/>
            </w:pPr>
            <w:r>
              <w:t>Объем программы ординатуры</w:t>
            </w:r>
          </w:p>
        </w:tc>
        <w:tc>
          <w:tcPr>
            <w:tcW w:w="3835" w:type="dxa"/>
            <w:vAlign w:val="center"/>
          </w:tcPr>
          <w:p w:rsidR="00CB1DD0" w:rsidRDefault="00E5016F">
            <w:pPr>
              <w:pStyle w:val="ConsPlusNormal0"/>
              <w:jc w:val="center"/>
            </w:pPr>
            <w:r>
              <w:t>120</w:t>
            </w:r>
          </w:p>
        </w:tc>
      </w:tr>
    </w:tbl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bookmarkStart w:id="10" w:name="P124"/>
      <w:bookmarkEnd w:id="10"/>
      <w:r>
        <w:t xml:space="preserve">2.2. В </w:t>
      </w:r>
      <w:hyperlink w:anchor="P115" w:tooltip="Блок 2">
        <w:r>
          <w:rPr>
            <w:color w:val="0000FF"/>
          </w:rPr>
          <w:t>Блок 2</w:t>
        </w:r>
      </w:hyperlink>
      <w:r>
        <w:t xml:space="preserve"> "Практика" входит производственная практика.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Типы производственной практики: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клиническая практика;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научно-исследовательская работа.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2.3. Организация: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выбирает один или несколько типов производственной практики из перечня, указанного в </w:t>
      </w:r>
      <w:hyperlink w:anchor="P124" w:tooltip="2.2. В Блок 2 &quot;Практика&quot; входит производственная практика.">
        <w:r>
          <w:rPr>
            <w:color w:val="0000FF"/>
          </w:rPr>
          <w:t>пункте 2.2</w:t>
        </w:r>
      </w:hyperlink>
      <w:r>
        <w:t xml:space="preserve"> ФГОС ВО;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вправе установить дополнительный тип (типы) производственной практики;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устанавливает объемы практик каждого типа.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2.4. Реализация практической подготовки обу</w:t>
      </w:r>
      <w:r>
        <w:t>чающихся обеспечивается путем их участия в осуществлении медицинской деятельности или фармацевтической деятельности &lt;6&gt;.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2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4 статьи 82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t xml:space="preserve">2.5. В </w:t>
      </w:r>
      <w:hyperlink w:anchor="P118" w:tooltip="Блок 3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подготовка к сдаче и сдача государственного экзамена.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2.6. При разработке программы ординатуры обучающимся обеспечивается возможность освоения элективных дисциплин (модулей) и факультативных дисциплин (модулей)</w:t>
      </w:r>
      <w:r>
        <w:t>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Факультативные дисциплины (модули) не включаются в объем программы ординатуры.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2.7. 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особен</w:t>
      </w:r>
      <w:r>
        <w:t>ности организации и продолжительность проведения практик, а также возможность освоения элективных дисциплин (модулей) и факультативных дисциплин (модулей) определяются в порядке организации и осуществления образовательной деятельности по программе ординату</w:t>
      </w:r>
      <w:r>
        <w:t>ры, устанавливаемом федеральным государственным органом, в ведении которого находятся соответствующие организации &lt;7&gt;.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2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</w:t>
      </w:r>
      <w:r>
        <w:t>1, N 1, ст. 56).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lastRenderedPageBreak/>
        <w:t>2.8. В рамках программы ординатуры выделяются обязательная часть и часть, формируемая участниками образовательных отношений.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К обязательной части программы ординатуры относятся дисциплины (модули) и практики, обеспечивающие формирование о</w:t>
      </w:r>
      <w:r>
        <w:t>бщепрофессиональных компетенций, определяемых ФГОС ВО.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</w:t>
      </w:r>
      <w:r>
        <w:t>ться в обязательную часть программы ординатуры и (или) в часть, формируемую участниками образовательных отношений.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90 процентов общего объема программы</w:t>
      </w:r>
      <w:r>
        <w:t xml:space="preserve"> ординатуры.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2.9. Организация должна предоставлять инвалидам и лицам с ОВЗ (по их заявлению) возможность обучения по программе ординатуры, учитывающей особенности их психофизического развития, индивидуальных возможностей и при необходимости обеспечивающей </w:t>
      </w:r>
      <w:r>
        <w:t>коррекцию нарушений развития и социальную адаптацию указанных лиц.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2.10. Реализация части (частей) программы ординатуры и проведение государственной итоговой аттестации, в рамках которой (которых) до обучающихся доводятся сведения ограниченного доступа и (</w:t>
      </w:r>
      <w:r>
        <w:t>или) в учебных целях используются секретные образцы вооружения, военной техники, их комплектующие изделия, не допускаются с применением электронного обучения, дистанционных образовательных технологий.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2.11. Объем контактной работы обучающихся с педагогичес</w:t>
      </w:r>
      <w:r>
        <w:t>кими работниками Организации при проведении учебных занятий по программе ординатуры должен составлять не менее 50 процентов общего объема времени, отводимого на реализацию дисциплин (модулей).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2.12. Реализация практической подготовки обучающихся, осуществл</w:t>
      </w:r>
      <w:r>
        <w:t xml:space="preserve">яемой в соответствии с </w:t>
      </w:r>
      <w:hyperlink r:id="rId27" w:tooltip="Приказ Минздрава России от 03.09.2013 N 620н &quot;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&quot; (Зарегистрировано в Минюст">
        <w:r>
          <w:rPr>
            <w:color w:val="0000FF"/>
          </w:rPr>
          <w:t>Порядком</w:t>
        </w:r>
      </w:hyperlink>
      <w:r>
        <w:t xml:space="preserve"> организации и проведения практической подготов</w:t>
      </w:r>
      <w:r>
        <w:t>ки обучающихся по профессиональным образовательным программам медицинского образования, фармацевтического образования &lt;8&gt;, а также проведение государственной итоговой аттестации не допускаются с применением электронного обучения, дистанционных образователь</w:t>
      </w:r>
      <w:r>
        <w:t>ных технологий.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&lt;8&gt; </w:t>
      </w:r>
      <w:hyperlink r:id="rId28" w:tooltip="Приказ Минздрава России от 03.09.2013 N 620н &quot;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&quot; (Зарегистрировано в Минюст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</w:t>
      </w:r>
      <w:r>
        <w:t>Федерации от 3 сентября 2013 г. N 620н "Об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образования" (зарегистрирован Министерств</w:t>
      </w:r>
      <w:r>
        <w:t>ом юстиции Российской Федерации 1 ноября 2013 г., регистрационный N 30304).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Title0"/>
        <w:jc w:val="center"/>
        <w:outlineLvl w:val="1"/>
      </w:pPr>
      <w:r>
        <w:t>III. Требования к результатам освоения программы ординатуры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t>3.1. В результате освоения программы ординатуры у выпускника должны быть сформированы компетенции, установленные прогр</w:t>
      </w:r>
      <w:r>
        <w:t>аммой ординатуры.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3.2. Программа ординатуры должна устанавливать следующие универсальные компетенции:</w:t>
      </w:r>
    </w:p>
    <w:p w:rsidR="00CB1DD0" w:rsidRDefault="00CB1DD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CB1DD0">
        <w:tc>
          <w:tcPr>
            <w:tcW w:w="2494" w:type="dxa"/>
          </w:tcPr>
          <w:p w:rsidR="00CB1DD0" w:rsidRDefault="00E5016F">
            <w:pPr>
              <w:pStyle w:val="ConsPlusNormal0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576" w:type="dxa"/>
          </w:tcPr>
          <w:p w:rsidR="00CB1DD0" w:rsidRDefault="00E5016F">
            <w:pPr>
              <w:pStyle w:val="ConsPlusNormal0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CB1DD0">
        <w:tc>
          <w:tcPr>
            <w:tcW w:w="2494" w:type="dxa"/>
            <w:vAlign w:val="center"/>
          </w:tcPr>
          <w:p w:rsidR="00CB1DD0" w:rsidRDefault="00E5016F">
            <w:pPr>
              <w:pStyle w:val="ConsPlusNormal0"/>
            </w:pPr>
            <w:r>
              <w:t>Системное и критическое мышление</w:t>
            </w:r>
          </w:p>
        </w:tc>
        <w:tc>
          <w:tcPr>
            <w:tcW w:w="6576" w:type="dxa"/>
            <w:vAlign w:val="bottom"/>
          </w:tcPr>
          <w:p w:rsidR="00CB1DD0" w:rsidRDefault="00E5016F">
            <w:pPr>
              <w:pStyle w:val="ConsPlusNormal0"/>
              <w:jc w:val="both"/>
            </w:pPr>
            <w:r>
              <w:t>УК-1. Способен критически и системно анализировать, определять возможности и способы применения достижений в области медицины и фармации в профессиональном контексте</w:t>
            </w:r>
          </w:p>
        </w:tc>
      </w:tr>
      <w:tr w:rsidR="00CB1DD0">
        <w:tc>
          <w:tcPr>
            <w:tcW w:w="2494" w:type="dxa"/>
            <w:vAlign w:val="center"/>
          </w:tcPr>
          <w:p w:rsidR="00CB1DD0" w:rsidRDefault="00E5016F">
            <w:pPr>
              <w:pStyle w:val="ConsPlusNormal0"/>
            </w:pPr>
            <w:r>
              <w:t>Разработка и реализация проектов</w:t>
            </w:r>
          </w:p>
        </w:tc>
        <w:tc>
          <w:tcPr>
            <w:tcW w:w="6576" w:type="dxa"/>
          </w:tcPr>
          <w:p w:rsidR="00CB1DD0" w:rsidRDefault="00E5016F">
            <w:pPr>
              <w:pStyle w:val="ConsPlusNormal0"/>
              <w:jc w:val="both"/>
            </w:pPr>
            <w:r>
              <w:t>УК-2. Способен разрабатывать, реализовывать проект и упр</w:t>
            </w:r>
            <w:r>
              <w:t>авлять им</w:t>
            </w:r>
          </w:p>
        </w:tc>
      </w:tr>
      <w:tr w:rsidR="00CB1DD0">
        <w:tc>
          <w:tcPr>
            <w:tcW w:w="2494" w:type="dxa"/>
            <w:vAlign w:val="center"/>
          </w:tcPr>
          <w:p w:rsidR="00CB1DD0" w:rsidRDefault="00E5016F">
            <w:pPr>
              <w:pStyle w:val="ConsPlusNormal0"/>
            </w:pPr>
            <w:r>
              <w:t>Командная работа и лидерство</w:t>
            </w:r>
          </w:p>
        </w:tc>
        <w:tc>
          <w:tcPr>
            <w:tcW w:w="6576" w:type="dxa"/>
            <w:vAlign w:val="bottom"/>
          </w:tcPr>
          <w:p w:rsidR="00CB1DD0" w:rsidRDefault="00E5016F">
            <w:pPr>
              <w:pStyle w:val="ConsPlusNormal0"/>
              <w:jc w:val="both"/>
            </w:pPr>
            <w:r>
              <w:t>УК-3. Способен руководить работой команды врачей, среднего и младшего медицинского персонала, организовывать процесс оказания медицинской помощи населению</w:t>
            </w:r>
          </w:p>
        </w:tc>
      </w:tr>
      <w:tr w:rsidR="00CB1DD0">
        <w:tc>
          <w:tcPr>
            <w:tcW w:w="2494" w:type="dxa"/>
            <w:vAlign w:val="center"/>
          </w:tcPr>
          <w:p w:rsidR="00CB1DD0" w:rsidRDefault="00E5016F">
            <w:pPr>
              <w:pStyle w:val="ConsPlusNormal0"/>
            </w:pPr>
            <w:r>
              <w:t>Коммуникация</w:t>
            </w:r>
          </w:p>
        </w:tc>
        <w:tc>
          <w:tcPr>
            <w:tcW w:w="6576" w:type="dxa"/>
            <w:vAlign w:val="bottom"/>
          </w:tcPr>
          <w:p w:rsidR="00CB1DD0" w:rsidRDefault="00E5016F">
            <w:pPr>
              <w:pStyle w:val="ConsPlusNormal0"/>
              <w:jc w:val="both"/>
            </w:pPr>
            <w:r>
              <w:t>УК-4. Способен выстраивать взаимодействие в рамках своей профессиональной деятельности</w:t>
            </w:r>
          </w:p>
        </w:tc>
      </w:tr>
      <w:tr w:rsidR="00CB1DD0">
        <w:tc>
          <w:tcPr>
            <w:tcW w:w="2494" w:type="dxa"/>
            <w:vAlign w:val="center"/>
          </w:tcPr>
          <w:p w:rsidR="00CB1DD0" w:rsidRDefault="00E5016F">
            <w:pPr>
              <w:pStyle w:val="ConsPlusNormal0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576" w:type="dxa"/>
          </w:tcPr>
          <w:p w:rsidR="00CB1DD0" w:rsidRDefault="00E5016F">
            <w:pPr>
              <w:pStyle w:val="ConsPlusNormal0"/>
              <w:jc w:val="both"/>
            </w:pPr>
            <w:r>
              <w:t>УК-5. Способен планировать и решать задачи собственного профессионального и личностного развития, включа</w:t>
            </w:r>
            <w:r>
              <w:t>я задачи изменения карьерной траектории</w:t>
            </w:r>
          </w:p>
        </w:tc>
      </w:tr>
    </w:tbl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t>3.3. Программа ординатуры должна устанавливать следующие общепрофессиональные компетенции:</w:t>
      </w:r>
    </w:p>
    <w:p w:rsidR="00CB1DD0" w:rsidRDefault="00CB1DD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CB1DD0">
        <w:tc>
          <w:tcPr>
            <w:tcW w:w="2494" w:type="dxa"/>
          </w:tcPr>
          <w:p w:rsidR="00CB1DD0" w:rsidRDefault="00E5016F">
            <w:pPr>
              <w:pStyle w:val="ConsPlusNormal0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576" w:type="dxa"/>
          </w:tcPr>
          <w:p w:rsidR="00CB1DD0" w:rsidRDefault="00E5016F">
            <w:pPr>
              <w:pStyle w:val="ConsPlusNormal0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CB1DD0">
        <w:tc>
          <w:tcPr>
            <w:tcW w:w="2494" w:type="dxa"/>
            <w:vAlign w:val="center"/>
          </w:tcPr>
          <w:p w:rsidR="00CB1DD0" w:rsidRDefault="00E5016F">
            <w:pPr>
              <w:pStyle w:val="ConsPlusNormal0"/>
            </w:pPr>
            <w:r>
              <w:t>Деятельность в сфере информационных технологий</w:t>
            </w:r>
          </w:p>
        </w:tc>
        <w:tc>
          <w:tcPr>
            <w:tcW w:w="6576" w:type="dxa"/>
            <w:vAlign w:val="bottom"/>
          </w:tcPr>
          <w:p w:rsidR="00CB1DD0" w:rsidRDefault="00E5016F">
            <w:pPr>
              <w:pStyle w:val="ConsPlusNormal0"/>
              <w:jc w:val="both"/>
            </w:pPr>
            <w:r>
              <w:t>ОПК-1. Способен использовать информационно-коммуникационные технологии в профессиональной деятельности и соблюдать правила информационной безопасности</w:t>
            </w:r>
          </w:p>
        </w:tc>
      </w:tr>
      <w:tr w:rsidR="00CB1DD0">
        <w:tc>
          <w:tcPr>
            <w:tcW w:w="2494" w:type="dxa"/>
            <w:vAlign w:val="center"/>
          </w:tcPr>
          <w:p w:rsidR="00CB1DD0" w:rsidRDefault="00E5016F">
            <w:pPr>
              <w:pStyle w:val="ConsPlusNormal0"/>
            </w:pPr>
            <w:r>
              <w:t>Организационно-управленческая деятельность</w:t>
            </w:r>
          </w:p>
        </w:tc>
        <w:tc>
          <w:tcPr>
            <w:tcW w:w="6576" w:type="dxa"/>
            <w:vAlign w:val="bottom"/>
          </w:tcPr>
          <w:p w:rsidR="00CB1DD0" w:rsidRDefault="00E5016F">
            <w:pPr>
              <w:pStyle w:val="ConsPlusNormal0"/>
              <w:jc w:val="both"/>
            </w:pPr>
            <w:r>
              <w:t>ОПК-2. 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</w:t>
            </w:r>
          </w:p>
        </w:tc>
      </w:tr>
      <w:tr w:rsidR="00CB1DD0">
        <w:tc>
          <w:tcPr>
            <w:tcW w:w="2494" w:type="dxa"/>
            <w:vAlign w:val="center"/>
          </w:tcPr>
          <w:p w:rsidR="00CB1DD0" w:rsidRDefault="00E5016F">
            <w:pPr>
              <w:pStyle w:val="ConsPlusNormal0"/>
            </w:pPr>
            <w:r>
              <w:t>Педагогическая деятельность</w:t>
            </w:r>
          </w:p>
        </w:tc>
        <w:tc>
          <w:tcPr>
            <w:tcW w:w="6576" w:type="dxa"/>
            <w:vAlign w:val="bottom"/>
          </w:tcPr>
          <w:p w:rsidR="00CB1DD0" w:rsidRDefault="00E5016F">
            <w:pPr>
              <w:pStyle w:val="ConsPlusNormal0"/>
              <w:jc w:val="both"/>
            </w:pPr>
            <w:r>
              <w:t>ОПК-3. Способен осущ</w:t>
            </w:r>
            <w:r>
              <w:t>ествлять педагогическую деятельность</w:t>
            </w:r>
          </w:p>
        </w:tc>
      </w:tr>
      <w:tr w:rsidR="00CB1DD0">
        <w:tc>
          <w:tcPr>
            <w:tcW w:w="2494" w:type="dxa"/>
            <w:vMerge w:val="restart"/>
            <w:vAlign w:val="center"/>
          </w:tcPr>
          <w:p w:rsidR="00CB1DD0" w:rsidRDefault="00E5016F">
            <w:pPr>
              <w:pStyle w:val="ConsPlusNormal0"/>
            </w:pPr>
            <w:r>
              <w:t>Медицинская деятельность</w:t>
            </w:r>
          </w:p>
        </w:tc>
        <w:tc>
          <w:tcPr>
            <w:tcW w:w="6576" w:type="dxa"/>
            <w:vAlign w:val="bottom"/>
          </w:tcPr>
          <w:p w:rsidR="00CB1DD0" w:rsidRDefault="00E5016F">
            <w:pPr>
              <w:pStyle w:val="ConsPlusNormal0"/>
              <w:jc w:val="both"/>
            </w:pPr>
            <w:r>
              <w:t>ОПК-4. Способен проводить клиническую диагностику и обследование пациентов</w:t>
            </w:r>
          </w:p>
        </w:tc>
      </w:tr>
      <w:tr w:rsidR="00CB1DD0">
        <w:tc>
          <w:tcPr>
            <w:tcW w:w="0" w:type="auto"/>
            <w:vMerge/>
          </w:tcPr>
          <w:p w:rsidR="00CB1DD0" w:rsidRDefault="00CB1DD0">
            <w:pPr>
              <w:pStyle w:val="ConsPlusNormal0"/>
            </w:pPr>
          </w:p>
        </w:tc>
        <w:tc>
          <w:tcPr>
            <w:tcW w:w="6576" w:type="dxa"/>
            <w:vAlign w:val="bottom"/>
          </w:tcPr>
          <w:p w:rsidR="00CB1DD0" w:rsidRDefault="00E5016F">
            <w:pPr>
              <w:pStyle w:val="ConsPlusNormal0"/>
              <w:jc w:val="both"/>
            </w:pPr>
            <w:r>
              <w:t>ОПК-5. 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</w:tr>
      <w:tr w:rsidR="00CB1DD0">
        <w:tc>
          <w:tcPr>
            <w:tcW w:w="0" w:type="auto"/>
            <w:vMerge/>
          </w:tcPr>
          <w:p w:rsidR="00CB1DD0" w:rsidRDefault="00CB1DD0">
            <w:pPr>
              <w:pStyle w:val="ConsPlusNormal0"/>
            </w:pPr>
          </w:p>
        </w:tc>
        <w:tc>
          <w:tcPr>
            <w:tcW w:w="6576" w:type="dxa"/>
          </w:tcPr>
          <w:p w:rsidR="00CB1DD0" w:rsidRDefault="00E5016F">
            <w:pPr>
              <w:pStyle w:val="ConsPlusNormal0"/>
              <w:jc w:val="both"/>
            </w:pPr>
            <w:r>
              <w:t>ОПК-6. Способен проводить и контролировать эффективность мероприятий по медицинской реабилитации при заболеваниях и (или) сос</w:t>
            </w:r>
            <w:r>
              <w:t>тояниях, в том числе при реализации индивидуальных программ реабилитации или абилитации инвалидов</w:t>
            </w:r>
          </w:p>
        </w:tc>
      </w:tr>
      <w:tr w:rsidR="00CB1DD0">
        <w:tc>
          <w:tcPr>
            <w:tcW w:w="0" w:type="auto"/>
            <w:vMerge/>
          </w:tcPr>
          <w:p w:rsidR="00CB1DD0" w:rsidRDefault="00CB1DD0">
            <w:pPr>
              <w:pStyle w:val="ConsPlusNormal0"/>
            </w:pPr>
          </w:p>
        </w:tc>
        <w:tc>
          <w:tcPr>
            <w:tcW w:w="6576" w:type="dxa"/>
            <w:vAlign w:val="bottom"/>
          </w:tcPr>
          <w:p w:rsidR="00CB1DD0" w:rsidRDefault="00E5016F">
            <w:pPr>
              <w:pStyle w:val="ConsPlusNormal0"/>
              <w:jc w:val="both"/>
            </w:pPr>
            <w:r>
              <w:t>ОПК-7. Способен проводить в отношении пациентов медицинскую экспертизу</w:t>
            </w:r>
          </w:p>
        </w:tc>
      </w:tr>
      <w:tr w:rsidR="00CB1DD0">
        <w:tc>
          <w:tcPr>
            <w:tcW w:w="0" w:type="auto"/>
            <w:vMerge/>
          </w:tcPr>
          <w:p w:rsidR="00CB1DD0" w:rsidRDefault="00CB1DD0">
            <w:pPr>
              <w:pStyle w:val="ConsPlusNormal0"/>
            </w:pPr>
          </w:p>
        </w:tc>
        <w:tc>
          <w:tcPr>
            <w:tcW w:w="6576" w:type="dxa"/>
            <w:vAlign w:val="bottom"/>
          </w:tcPr>
          <w:p w:rsidR="00CB1DD0" w:rsidRDefault="00E5016F">
            <w:pPr>
              <w:pStyle w:val="ConsPlusNormal0"/>
              <w:jc w:val="both"/>
            </w:pPr>
            <w:r>
              <w:t>ОПК-8. Способен проводить и контролировать эффективность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</w:tr>
      <w:tr w:rsidR="00CB1DD0">
        <w:tc>
          <w:tcPr>
            <w:tcW w:w="0" w:type="auto"/>
            <w:vMerge/>
          </w:tcPr>
          <w:p w:rsidR="00CB1DD0" w:rsidRDefault="00CB1DD0">
            <w:pPr>
              <w:pStyle w:val="ConsPlusNormal0"/>
            </w:pPr>
          </w:p>
        </w:tc>
        <w:tc>
          <w:tcPr>
            <w:tcW w:w="6576" w:type="dxa"/>
            <w:vAlign w:val="bottom"/>
          </w:tcPr>
          <w:p w:rsidR="00CB1DD0" w:rsidRDefault="00E5016F">
            <w:pPr>
              <w:pStyle w:val="ConsPlusNormal0"/>
              <w:jc w:val="both"/>
            </w:pPr>
            <w:r>
              <w:t>ОПК-9. Способен проводить анализ медико-статистической информации, вести медицинск</w:t>
            </w:r>
            <w:r>
              <w:t>ую документацию и организовывать деятельность находящегося в распоряжении медицинского персонала</w:t>
            </w:r>
          </w:p>
        </w:tc>
      </w:tr>
      <w:tr w:rsidR="00CB1DD0">
        <w:tc>
          <w:tcPr>
            <w:tcW w:w="0" w:type="auto"/>
            <w:vMerge/>
          </w:tcPr>
          <w:p w:rsidR="00CB1DD0" w:rsidRDefault="00CB1DD0">
            <w:pPr>
              <w:pStyle w:val="ConsPlusNormal0"/>
            </w:pPr>
          </w:p>
        </w:tc>
        <w:tc>
          <w:tcPr>
            <w:tcW w:w="6576" w:type="dxa"/>
            <w:vAlign w:val="bottom"/>
          </w:tcPr>
          <w:p w:rsidR="00CB1DD0" w:rsidRDefault="00E5016F">
            <w:pPr>
              <w:pStyle w:val="ConsPlusNormal0"/>
              <w:jc w:val="both"/>
            </w:pPr>
            <w:r>
              <w:t>ОПК-10. 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</w:tr>
    </w:tbl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 (за исключением профессиональных компетенций, формируемых в рамках нап</w:t>
      </w:r>
      <w:r>
        <w:t xml:space="preserve">равленности (профиля) программ ординатуры, указанных в </w:t>
      </w:r>
      <w:hyperlink w:anchor="P52" w:tooltip="1.5. Программа ординатуры, реализуемая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част">
        <w:r>
          <w:rPr>
            <w:color w:val="0000FF"/>
          </w:rPr>
          <w:t>пункте 1.5</w:t>
        </w:r>
      </w:hyperlink>
      <w:r>
        <w:t xml:space="preserve"> ФГОС ВО).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</w:t>
      </w:r>
      <w:r>
        <w:t>сти и правопорядка, перечень профессиональных компетенций, формируемых в рамках программы ординатуры, определяется квалификационными требованиями к военно-профессиональной, специальной профессиональной подготовке выпускников, устанавливаемыми федеральным г</w:t>
      </w:r>
      <w:r>
        <w:t>осударственным органом, в ведении которого находятся соответствующие организации &lt;9&gt;.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&lt;9&gt; </w:t>
      </w:r>
      <w:hyperlink r:id="rId2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81</w:t>
        </w:r>
      </w:hyperlink>
      <w:r>
        <w:t xml:space="preserve"> Федерального закона от 29 декабря 2012 г</w:t>
      </w:r>
      <w:r>
        <w:t>. N 273-ФЗ "Об образовании в Российской Федерации" (Собрание законодательства Российской Федерации, 2012, N 53, ст. 7598; 2021, N 1, ст. 56).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t>При определении профессиональных компетенций на основе профессиональных стандартов Организация осуществляет выбор</w:t>
      </w:r>
      <w:r>
        <w:t xml:space="preserve">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</w:t>
      </w:r>
      <w:r>
        <w:t>оссийской Федерации "Профессиональные стандарты" (http://profstandart.rosmintrud.ru) &lt;10&gt; (при наличии соответствующих профессиональных стандартов).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&lt;10&gt; </w:t>
      </w:r>
      <w:hyperlink r:id="rId3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</w:t>
      </w:r>
      <w:r>
        <w:t>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</w:t>
      </w:r>
      <w:r>
        <w:t>ством юстиции Российской Федерации 29 марта 2017 г., регистрационный N 46168).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</w:t>
      </w:r>
      <w:r>
        <w:t xml:space="preserve">ти выпускников, на основе установленных профессиональным стандартом для ОТФ </w:t>
      </w:r>
      <w:hyperlink r:id="rId31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color w:val="0000FF"/>
          </w:rPr>
          <w:t>уровня</w:t>
        </w:r>
      </w:hyperlink>
      <w:r>
        <w:t xml:space="preserve"> квалификации &lt;11&gt; и требований раздела "Требо</w:t>
      </w:r>
      <w:r>
        <w:t>вания к образованию и обучению". ОТФ может быть выделена полностью или частично.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&lt;11&gt; </w:t>
      </w:r>
      <w:hyperlink r:id="rId32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</w:t>
      </w:r>
      <w:r>
        <w:t>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</w:t>
      </w:r>
      <w:r>
        <w:t>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</w:t>
      </w:r>
      <w:r>
        <w:t>нениями работодателей отрасли, в которой востребованы выпускники, иных источников.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3.6. Совокупность компетенций, установленных программой ординатуры, должна обеспечивать выпускнику способность осуществлять профессиональную деятельность не менее чем в одно</w:t>
      </w:r>
      <w:r>
        <w:t xml:space="preserve">й области профессиональной деятельности и сфере профессиональной деятельности, установленных в соответствии с </w:t>
      </w:r>
      <w:hyperlink w:anchor="P80" w:tooltip="1.12. Области профессиональной деятельности &lt;5&gt; и сферы профессиональной деятельности, в которых выпускники, освоившие программу ординатуры (далее - выпускники), могут осуществлять профессиональную деятельность:">
        <w:r>
          <w:rPr>
            <w:color w:val="0000FF"/>
          </w:rPr>
          <w:t>пунктом 1.12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88" w:tooltip="1.13. В рамках освоения программы ординатуры выпускники могут готовиться к решению задач профессиональной деятельности следующих типов:">
        <w:r>
          <w:rPr>
            <w:color w:val="0000FF"/>
          </w:rPr>
          <w:t>пунктом 1.13</w:t>
        </w:r>
      </w:hyperlink>
      <w:r>
        <w:t xml:space="preserve"> ФГОС ВО.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3.7. Организация устанавливает в программе ординатуры индикаторы достижения компетенций самостоятель</w:t>
      </w:r>
      <w:r>
        <w:t>но.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ординатуры индикаторами достижения компетенций.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Совокупность запланированных результатов обу</w:t>
      </w:r>
      <w:r>
        <w:t>чения по дисциплинам (модулям) и практикам должна обеспечивать формирование у выпускника всех компетенций, установленных программой ординатуры.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Title0"/>
        <w:jc w:val="center"/>
        <w:outlineLvl w:val="1"/>
      </w:pPr>
      <w:r>
        <w:t>IV. Требования к условиям реализации программы ординатуры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t>4.1. Требования к условиям реализации программы орди</w:t>
      </w:r>
      <w:r>
        <w:t>натуры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ординатуры, а также требования к применяемым механизмам оценки качес</w:t>
      </w:r>
      <w:r>
        <w:t>тва образовательной деятельности и подготовки обучающихся по программе ординатуры.</w:t>
      </w:r>
    </w:p>
    <w:p w:rsidR="00CB1DD0" w:rsidRDefault="00CB1DD0">
      <w:pPr>
        <w:pStyle w:val="ConsPlusNormal0"/>
        <w:ind w:firstLine="540"/>
        <w:jc w:val="both"/>
      </w:pPr>
    </w:p>
    <w:p w:rsidR="00CB1DD0" w:rsidRDefault="00E5016F">
      <w:pPr>
        <w:pStyle w:val="ConsPlusTitle0"/>
        <w:ind w:firstLine="540"/>
        <w:jc w:val="both"/>
        <w:outlineLvl w:val="2"/>
      </w:pPr>
      <w:r>
        <w:t>4.2. Общесистемные требования к реализации программы ординатуры.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4.2.1. Организация должна располагать на праве собственности или ином законном основании материально-технич</w:t>
      </w:r>
      <w:r>
        <w:t xml:space="preserve">еским обеспечением образовательной деятельности (помещениями и оборудованием) для реализации программы ординатуры по </w:t>
      </w:r>
      <w:hyperlink w:anchor="P112" w:tooltip="Блок 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8" w:tooltip="Блок 3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</w:t>
      </w:r>
      <w:r>
        <w:t xml:space="preserve">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</w:t>
      </w:r>
      <w:r>
        <w:t>аны с использованием ресурсов иных организаций.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</w:t>
      </w:r>
      <w:r>
        <w:t xml:space="preserve"> образовательным ресурсам, указанным в рабочих программах дисциплин (модулей), программах практик;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В случае реализации программы ординатуры с примене</w:t>
      </w:r>
      <w:r>
        <w:t>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фиксацию хода образовательного процесса, результатов промежуточной аттестации и результатов </w:t>
      </w:r>
      <w:r>
        <w:t>освоения программы ординатуры;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проведение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взаимодействие между участниками образовательного проце</w:t>
      </w:r>
      <w:r>
        <w:t>сса, в том числе синхронное и (или) асинхронное взаимодействия посредством сети "Интернет".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</w:t>
      </w:r>
      <w:r>
        <w:t>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&lt;12&gt;.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&lt;12&gt; Федеральный </w:t>
      </w:r>
      <w:hyperlink r:id="rId33" w:tooltip="Федеральный закон от 27.07.2006 N 149-ФЗ (ред. от 29.12.2022) &quot;Об информации, информационных технологиях и о защите информации&quot; (с изм. и доп., вступ. в силу с 01.03.2023) {КонсультантПлюс}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</w:t>
      </w:r>
      <w:r>
        <w:t xml:space="preserve">21, N 27, ст. 5183), Федеральный </w:t>
      </w:r>
      <w:hyperlink r:id="rId34" w:tooltip="Федеральный закон от 27.07.2006 N 152-ФЗ (ред. от 14.07.2022) &quot;О персональных данных&quot; (с изм. и доп., вступ. в силу с 01.03.2023) {КонсультантПлюс}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2021, N 27, ст. 5159).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t>В федеральных государственн</w:t>
      </w:r>
      <w:r>
        <w:t>ых организациях, осуществляющих подготовку кадров в интересах обороны и безопасности государства, обеспечения законности и правопорядка, формирование, использование и эксплуатация электронной информационно-образовательной среды, доступ обучающихся к электр</w:t>
      </w:r>
      <w:r>
        <w:t>онной информационно-образовательной среде, а также к современным профессиональным базам данных и информационным справочным системам, к компьютерной технике, подключенной к локальным сетям и (или) сети "Интернет", организуются федеральным государственным ор</w:t>
      </w:r>
      <w:r>
        <w:t>ганом, в ведении которого находятся соответствующие организации.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4.2.3. При реализации программы ординатуры в сетевой форме требования к реализации программы ординатуры должны обеспечиваться совокупностью ресурсов материально-технического и учебно-методиче</w:t>
      </w:r>
      <w:r>
        <w:t>ского обеспечения, предоставляемого организациями, участвующими в реализации программы ординатуры в сетевой форме.</w:t>
      </w:r>
    </w:p>
    <w:p w:rsidR="00CB1DD0" w:rsidRDefault="00CB1DD0">
      <w:pPr>
        <w:pStyle w:val="ConsPlusNormal0"/>
        <w:ind w:firstLine="540"/>
        <w:jc w:val="both"/>
      </w:pPr>
    </w:p>
    <w:p w:rsidR="00CB1DD0" w:rsidRDefault="00E5016F">
      <w:pPr>
        <w:pStyle w:val="ConsPlusTitle0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ординатуры.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4.3.1. Помещения должны представлять соб</w:t>
      </w:r>
      <w:r>
        <w:t>ой учебные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</w:t>
      </w:r>
      <w:r>
        <w:t>тического обслуживания учебного оборудования.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Для проведения занятий лекционного типа пред</w:t>
      </w:r>
      <w:r>
        <w:t>лагаются наборы демонстрационного оборудования и учебно-наглядных пособий, обеспечивающие тематические иллюстрации, соответствующие рабочим программам дисциплин (модулей).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Минимально необходимый для реализации программы ординатуры перечень материально-техн</w:t>
      </w:r>
      <w:r>
        <w:t>ического и учебно-методического обеспечения включает в себя в том числе помещения для симуляционного обучения, оборудованные фантомной и симуляционной техникой, имитирующей медицинские манипуляции и вмешательства, в количестве, позволяющем обучающимся осва</w:t>
      </w:r>
      <w:r>
        <w:t>ивать трудовые действия и формировать необходимые навыки для выполнения трудовых функций, предусмотренных профессиональным стандартом, индивидуально.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</w:t>
      </w:r>
      <w:r>
        <w:t xml:space="preserve"> подключения к сети "Интернет" и обеспечением доступа к электронной информационно-образовательной среде Организации.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</w:t>
      </w:r>
      <w:r>
        <w:t xml:space="preserve">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4.3.3. При использовании в образовательном процессе печатных изданий библиотечный фонд Организации должен быть укомпл</w:t>
      </w:r>
      <w:r>
        <w:t xml:space="preserve">ектован печатными изданиями из расчета не менее 0,25 экземпляра каждого из изданий, указанных в рабочих программах дисциплин (модулей) и программах практик, на одного обучающегося из числа лиц, одновременно осваивающих соответствующую дисциплину (модуль), </w:t>
      </w:r>
      <w:r>
        <w:t>проходящих соответствующую практическую подготовку.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</w:t>
      </w:r>
      <w:r>
        <w:t>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Доступ обучающихся к профессиональным базам данных и информационным справочным системам в федеральных</w:t>
      </w:r>
      <w:r>
        <w:t xml:space="preserve">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организуется федеральным государственным органом, в ведении которого находятся соответствующие организаци</w:t>
      </w:r>
      <w:r>
        <w:t>и.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4.3.5. Электронная информационно-образовательная среда должна обеспечивать одновременный доступ к системе не менее 25 процентов обучающихся по программе ординатуры.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4.3.6. Обучающиеся из числа инвалидов и лиц с ОВЗ должны быть обеспечены печатными и (ил</w:t>
      </w:r>
      <w:r>
        <w:t>и) электронными образовательными ресурсами в формах, адаптированных к ограничениям их здоровья.</w:t>
      </w:r>
    </w:p>
    <w:p w:rsidR="00CB1DD0" w:rsidRDefault="00CB1DD0">
      <w:pPr>
        <w:pStyle w:val="ConsPlusNormal0"/>
        <w:ind w:firstLine="540"/>
        <w:jc w:val="both"/>
      </w:pPr>
    </w:p>
    <w:p w:rsidR="00CB1DD0" w:rsidRDefault="00E5016F">
      <w:pPr>
        <w:pStyle w:val="ConsPlusTitle0"/>
        <w:ind w:firstLine="540"/>
        <w:jc w:val="both"/>
        <w:outlineLvl w:val="2"/>
      </w:pPr>
      <w:r>
        <w:t>4.4. Требования к кадровым условиям реализации программы ординатуры.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4.4.1. Реализация программы ординатуры обеспечивается педагогическими работниками Организа</w:t>
      </w:r>
      <w:r>
        <w:t xml:space="preserve">ции, а также лицами, привлекаемыми Организацией к реализации программы ординатуры на иных условиях в соответствии с </w:t>
      </w:r>
      <w:hyperlink r:id="rId35" w:tooltip="Приказ Минздрава России от 10.09.2013 N 637н (ред. от 28.09.2020) &quot;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">
        <w:r>
          <w:rPr>
            <w:color w:val="0000FF"/>
          </w:rPr>
          <w:t>Порядком</w:t>
        </w:r>
      </w:hyperlink>
      <w:r>
        <w:t xml:space="preserve">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</w:t>
      </w:r>
      <w:r>
        <w:t>го образования, а также дополнительным профессиональным программам для лиц, имеющих высшее образование либо среднее профессиональное образование &lt;13&gt;.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&lt;13&gt; </w:t>
      </w:r>
      <w:hyperlink r:id="rId36" w:tooltip="Приказ Минздрава России от 10.09.2013 N 637н (ред. от 28.09.2020) &quot;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сентября 2013 г. N 637н "Об утверждении Порядка допуска к педагогической деятельности по образовательным </w:t>
      </w:r>
      <w:r>
        <w:t xml:space="preserve">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</w:t>
      </w:r>
      <w:r>
        <w:t xml:space="preserve">либо среднее профессиональное образование" (зарегистрирован Министерством юстиции Российской Федерации 27 февраля 2014 г., регистрационный N 31439) с изменением, внесенным приказом Министерства здравоохранения Российской Федерации от 28 сентября 2020 г. N </w:t>
      </w:r>
      <w:r>
        <w:t>1034н (зарегистрирован Министерством юстиции Российской Федерации 19 октября 2020 г., регистрационный N 60458).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</w:t>
      </w:r>
      <w:r>
        <w:t>ах и (или) профессиональных стандартах (при наличии).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квалификационные характеристики должно</w:t>
      </w:r>
      <w:r>
        <w:t>стей руководителей и 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ординатуры, и лиц, привлекаемых Организацией к реализации программы ординатуры на иных условиях (исходя из количества замещаемых ставок, прив</w:t>
      </w:r>
      <w:r>
        <w:t>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4.4.4. Не менее 10 процентов численности педагогических работников Организации, участвующ</w:t>
      </w:r>
      <w:r>
        <w:t>их в реализации программы ординатуры, и лиц, привлекаемых Организацией к реализации программы ординатуры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</w:t>
      </w:r>
      <w:r>
        <w:t>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доля указанных педагогических работников должна составлять не менее 1 процента их общей числ</w:t>
      </w:r>
      <w:r>
        <w:t>енности.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4.4.5. Не менее 65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</w:t>
      </w:r>
      <w:r>
        <w:t xml:space="preserve">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В </w:t>
      </w:r>
      <w:r>
        <w:t>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 педагогическим работникам с учеными степенями и (или) учеными званиями приравниваются препод</w:t>
      </w:r>
      <w:r>
        <w:t>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 и с объектами профессион</w:t>
      </w:r>
      <w:r>
        <w:t>альной деятельности, соответствующими программе ординатуры, не менее 10 лет, воинское (специальное) звание не ниже "подполковник" ("капитан 2 ранга"), а также имеющие боевой опыт, или государственные награды, или государственные (отраслевые) почетные звани</w:t>
      </w:r>
      <w:r>
        <w:t>я, или государственные премии.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В числе педагогических работников с ученой степенью доктора наук и (или) ученым званием профессора могут учитываться преподаватели военно-профессиональных и специально-профессиональных дисциплин (модулей) с ученой степенью ка</w:t>
      </w:r>
      <w:r>
        <w:t>ндидата наук, имеющие или государственные награды, или государственные (отраслевые) почетные звания, или государственные премии.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4.4.6. Общее руководство научным содержанием программы ординатуры должно осуществляться научно-педагогическим работником Органи</w:t>
      </w:r>
      <w:r>
        <w:t>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</w:t>
      </w:r>
      <w:r>
        <w:t>) по специальности,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</w:t>
      </w:r>
      <w:r>
        <w:t>зультатов указанной научно-исследовательской (творческой) деятельности на национальных и международных конференциях.</w:t>
      </w:r>
    </w:p>
    <w:p w:rsidR="00CB1DD0" w:rsidRDefault="00CB1DD0">
      <w:pPr>
        <w:pStyle w:val="ConsPlusNormal0"/>
        <w:ind w:firstLine="540"/>
        <w:jc w:val="both"/>
      </w:pPr>
    </w:p>
    <w:p w:rsidR="00CB1DD0" w:rsidRDefault="00E5016F">
      <w:pPr>
        <w:pStyle w:val="ConsPlusTitle0"/>
        <w:ind w:firstLine="540"/>
        <w:jc w:val="both"/>
        <w:outlineLvl w:val="2"/>
      </w:pPr>
      <w:r>
        <w:t>4.5. Требования к финансовым условиям реализации программы ординатуры.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4.5.1. Финансовое обеспечение реализации программы ординатуры должн</w:t>
      </w:r>
      <w:r>
        <w:t>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ординатуры и значений корректирующих коэффициентов к базовым нормативам затрат, опр</w:t>
      </w:r>
      <w:r>
        <w:t>еделяемых Министерством науки и высшего образования Российской Федерации &lt;14&gt;.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 xml:space="preserve">&lt;14&gt; </w:t>
      </w:r>
      <w:hyperlink r:id="rId37" w:tooltip="Постановление Правительства РФ от 26.06.2015 N 640 (ред. от 18.01.2023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</w:t>
      </w:r>
      <w:r>
        <w:t>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CB1DD0" w:rsidRDefault="00CB1DD0">
      <w:pPr>
        <w:pStyle w:val="ConsPlusNormal0"/>
        <w:jc w:val="both"/>
      </w:pPr>
    </w:p>
    <w:p w:rsidR="00CB1DD0" w:rsidRDefault="00E5016F">
      <w:pPr>
        <w:pStyle w:val="ConsPlusNormal0"/>
        <w:ind w:firstLine="540"/>
        <w:jc w:val="both"/>
      </w:pPr>
      <w:r>
        <w:t>В Организации, в которой законодательством Российской Федерации предусмотрена во</w:t>
      </w:r>
      <w:r>
        <w:t>енная или иная приравненная к ней служба, служба в правоохранительных органах, финансовое обеспечение реализации программы ординатуры должно осуществляться в пределах бюджетных ассигнований федерального бюджета, выделяемых федеральному органу исполнительно</w:t>
      </w:r>
      <w:r>
        <w:t>й власти, в ведении которого находится указанная Организация.</w:t>
      </w:r>
    </w:p>
    <w:p w:rsidR="00CB1DD0" w:rsidRDefault="00CB1DD0">
      <w:pPr>
        <w:pStyle w:val="ConsPlusNormal0"/>
        <w:ind w:firstLine="540"/>
        <w:jc w:val="both"/>
      </w:pPr>
    </w:p>
    <w:p w:rsidR="00CB1DD0" w:rsidRDefault="00E5016F">
      <w:pPr>
        <w:pStyle w:val="ConsPlusTitle0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ординатуры.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4.6.1. Качество образовательной деятельности и подготовки</w:t>
      </w:r>
      <w:r>
        <w:t xml:space="preserve"> обучающихся по программе ординатуры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4.6.2. В целях совершенствования программы ординатуры Организация при пров</w:t>
      </w:r>
      <w:r>
        <w:t>едении регулярной внутренней оценки качества образовательной деятельности и подготовки обучающихся по программе ординатуры привлекает работодателей и (или) их объединения, иных юридических и (или) физических лиц, включая педагогических работников Организац</w:t>
      </w:r>
      <w:r>
        <w:t>ии.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В рамках внутренней системы оценки качества образовательной деятельности по программе ординатуры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</w:t>
      </w:r>
      <w:r>
        <w:t>улей) и практик.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4.6.3. Внешняя оценка качества образовательной деятельности по программе ординатуры в рамках процедуры государственной аккредитации осуществляется с целью подтверждения соответствия образовательной деятельности по программе ординатуры треб</w:t>
      </w:r>
      <w:r>
        <w:t>ованиям ФГОС ВО.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ординатуры может осуществляться в рамках профессионально-общественной аккредитации, проводимой работодателями, их объединениями, а также упол</w:t>
      </w:r>
      <w:r>
        <w:t>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</w:t>
      </w:r>
      <w:r>
        <w:t>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CB1DD0" w:rsidRDefault="00E5016F">
      <w:pPr>
        <w:pStyle w:val="ConsPlusNormal0"/>
        <w:spacing w:before="200"/>
        <w:ind w:firstLine="540"/>
        <w:jc w:val="both"/>
      </w:pPr>
      <w:r>
        <w:t>В федеральных государственных организациях, осуществляющих подготовку кадров в интересах обороны и безопасности государства, о</w:t>
      </w:r>
      <w:r>
        <w:t>беспечения законности и правопорядка, внешняя оценка качества программы ординатуры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с целью приз</w:t>
      </w:r>
      <w:r>
        <w:t>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CB1DD0" w:rsidRDefault="00CB1DD0">
      <w:pPr>
        <w:pStyle w:val="ConsPlusNormal0"/>
        <w:jc w:val="both"/>
      </w:pPr>
    </w:p>
    <w:p w:rsidR="00CB1DD0" w:rsidRDefault="00CB1DD0">
      <w:pPr>
        <w:pStyle w:val="ConsPlusNormal0"/>
        <w:jc w:val="both"/>
      </w:pPr>
    </w:p>
    <w:p w:rsidR="00CB1DD0" w:rsidRDefault="00CB1DD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B1DD0">
      <w:headerReference w:type="default" r:id="rId38"/>
      <w:footerReference w:type="default" r:id="rId39"/>
      <w:headerReference w:type="first" r:id="rId40"/>
      <w:footerReference w:type="first" r:id="rId4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016F">
      <w:r>
        <w:separator/>
      </w:r>
    </w:p>
  </w:endnote>
  <w:endnote w:type="continuationSeparator" w:id="0">
    <w:p w:rsidR="00000000" w:rsidRDefault="00E5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D0" w:rsidRDefault="00CB1DD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1DD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B1DD0" w:rsidRDefault="00E501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B1DD0" w:rsidRDefault="00E501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B1DD0" w:rsidRDefault="00E501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CB1DD0" w:rsidRDefault="00E5016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D0" w:rsidRDefault="00CB1DD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B1DD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B1DD0" w:rsidRDefault="00E501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B1DD0" w:rsidRDefault="00E501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B1DD0" w:rsidRDefault="00E501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B1DD0" w:rsidRDefault="00E5016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5016F">
      <w:r>
        <w:separator/>
      </w:r>
    </w:p>
  </w:footnote>
  <w:footnote w:type="continuationSeparator" w:id="0">
    <w:p w:rsidR="00000000" w:rsidRDefault="00E5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DD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B1DD0" w:rsidRDefault="00E501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02.02.2022 N 105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CB1DD0" w:rsidRDefault="00E501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06.04.2023</w:t>
          </w:r>
        </w:p>
      </w:tc>
    </w:tr>
  </w:tbl>
  <w:p w:rsidR="00CB1DD0" w:rsidRDefault="00CB1DD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B1DD0" w:rsidRDefault="00CB1DD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B1DD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B1DD0" w:rsidRDefault="00E501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02.02.2022 N 105</w:t>
          </w:r>
          <w:r>
            <w:rPr>
              <w:rFonts w:ascii="Tahoma" w:hAnsi="Tahoma" w:cs="Tahoma"/>
              <w:sz w:val="16"/>
              <w:szCs w:val="16"/>
            </w:rPr>
            <w:br/>
            <w:t>(ред. от 19.07.2022)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CB1DD0" w:rsidRDefault="00E501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06.04.2023</w:t>
          </w:r>
        </w:p>
      </w:tc>
    </w:tr>
  </w:tbl>
  <w:p w:rsidR="00CB1DD0" w:rsidRDefault="00CB1DD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B1DD0" w:rsidRDefault="00CB1DD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D0"/>
    <w:rsid w:val="00CB1DD0"/>
    <w:rsid w:val="00E5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77B8E-919D-4616-97C7-51F41BE9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86F0DDC947AA9AFAF63371F3D94948EECF6E454243EDA6B6EDE891C992BDD3648CEC0FE96A5A89D9107BC0034A33B1009D7BB9E824FCC58CH1YAI" TargetMode="External"/><Relationship Id="rId18" Type="http://schemas.openxmlformats.org/officeDocument/2006/relationships/hyperlink" Target="consultantplus://offline/ref=86F0DDC947AA9AFAF63371F3D94948EECA6B4C4140E9A6B6EDE891C992BDD3648CEC0FE96A5B89D0157BC0034A33B1009D7BB9E824FCC58CH1YAI" TargetMode="External"/><Relationship Id="rId26" Type="http://schemas.openxmlformats.org/officeDocument/2006/relationships/hyperlink" Target="consultantplus://offline/ref=86F0DDC947AA9AFAF63371F3D94948EECA6B4C4140E9A6B6EDE891C992BDD3648CEC0FED6A5C828C4134C15F0E60A2009F7BBBEC38HFYDI" TargetMode="External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6F0DDC947AA9AFAF63371F3D94948EECC6E484640E9A6B6EDE891C992BDD3648CEC0FE96A5A89DC177BC0034A33B1009D7BB9E824FCC58CH1YAI" TargetMode="External"/><Relationship Id="rId34" Type="http://schemas.openxmlformats.org/officeDocument/2006/relationships/hyperlink" Target="consultantplus://offline/ref=86F0DDC947AA9AFAF63371F3D94948EECA6D4E4945ECA6B6EDE891C992BDD3649EEC57E56A5C97D8146E96520CH6Y5I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86F0DDC947AA9AFAF63371F3D94948EECA6D44424AEBA6B6EDE891C992BDD3648CEC0FE96A5B8DDB107BC0034A33B1009D7BB9E824FCC58CH1YAI" TargetMode="External"/><Relationship Id="rId17" Type="http://schemas.openxmlformats.org/officeDocument/2006/relationships/hyperlink" Target="consultantplus://offline/ref=86F0DDC947AA9AFAF63371F3D94948EECA6B4C4140E9A6B6EDE891C992BDD3648CEC0FE96A5B89D0107BC0034A33B1009D7BB9E824FCC58CH1YAI" TargetMode="External"/><Relationship Id="rId25" Type="http://schemas.openxmlformats.org/officeDocument/2006/relationships/hyperlink" Target="consultantplus://offline/ref=86F0DDC947AA9AFAF63371F3D94948EECA6B4C4140E9A6B6EDE891C992BDD3648CEC0FE96A5B89D0177BC0034A33B1009D7BB9E824FCC58CH1YAI" TargetMode="External"/><Relationship Id="rId33" Type="http://schemas.openxmlformats.org/officeDocument/2006/relationships/hyperlink" Target="consultantplus://offline/ref=86F0DDC947AA9AFAF63371F3D94948EECA6C4A4942E1A6B6EDE891C992BDD3649EEC57E56A5C97D8146E96520CH6Y5I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6F0DDC947AA9AFAF63371F3D94948EECA6B4C4140E9A6B6EDE891C992BDD3648CEC0FED6A5C828C4134C15F0E60A2009F7BBBEC38HFYDI" TargetMode="External"/><Relationship Id="rId20" Type="http://schemas.openxmlformats.org/officeDocument/2006/relationships/hyperlink" Target="consultantplus://offline/ref=86F0DDC947AA9AFAF63371F3D94948EECA6B4C4140E9A6B6EDE891C992BDD3648CEC0FE96A5A8BDC197BC0034A33B1009D7BB9E824FCC58CH1YAI" TargetMode="External"/><Relationship Id="rId29" Type="http://schemas.openxmlformats.org/officeDocument/2006/relationships/hyperlink" Target="consultantplus://offline/ref=86F0DDC947AA9AFAF63371F3D94948EECA6B4C4140E9A6B6EDE891C992BDD3648CEC0FED6A5C828C4134C15F0E60A2009F7BBBEC38HFYDI" TargetMode="External"/><Relationship Id="rId4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6F0DDC947AA9AFAF63371F3D94948EECD66454246EBA6B6EDE891C992BDD3648CEC0FE96A5A89DF127BC0034A33B1009D7BB9E824FCC58CH1YAI" TargetMode="External"/><Relationship Id="rId24" Type="http://schemas.openxmlformats.org/officeDocument/2006/relationships/hyperlink" Target="consultantplus://offline/ref=86F0DDC947AA9AFAF63371F3D94948EECC6E484640E9A6B6EDE891C992BDD3648CEC0FE96A5A89DE127BC0034A33B1009D7BB9E824FCC58CH1YAI" TargetMode="External"/><Relationship Id="rId32" Type="http://schemas.openxmlformats.org/officeDocument/2006/relationships/hyperlink" Target="consultantplus://offline/ref=86F0DDC947AA9AFAF63371F3D94948EECF6B4A4845E9A6B6EDE891C992BDD3649EEC57E56A5C97D8146E96520CH6Y5I" TargetMode="External"/><Relationship Id="rId37" Type="http://schemas.openxmlformats.org/officeDocument/2006/relationships/hyperlink" Target="consultantplus://offline/ref=86F0DDC947AA9AFAF63371F3D94948EECA6C4B4942EDA6B6EDE891C992BDD3648CEC0FE96A5A80DC177BC0034A33B1009D7BB9E824FCC58CH1YAI" TargetMode="External"/><Relationship Id="rId40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6F0DDC947AA9AFAF63371F3D94948EECA6B4C4140E9A6B6EDE891C992BDD3649EEC57E56A5C97D8146E96520CH6Y5I" TargetMode="External"/><Relationship Id="rId23" Type="http://schemas.openxmlformats.org/officeDocument/2006/relationships/hyperlink" Target="consultantplus://offline/ref=86F0DDC947AA9AFAF63371F3D94948EECC6E484640E9A6B6EDE891C992BDD3648CEC0FE96A5A89DD127BC0034A33B1009D7BB9E824FCC58CH1YAI" TargetMode="External"/><Relationship Id="rId28" Type="http://schemas.openxmlformats.org/officeDocument/2006/relationships/hyperlink" Target="consultantplus://offline/ref=86F0DDC947AA9AFAF63371F3D94948EECF6A484045EFA6B6EDE891C992BDD3649EEC57E56A5C97D8146E96520CH6Y5I" TargetMode="External"/><Relationship Id="rId36" Type="http://schemas.openxmlformats.org/officeDocument/2006/relationships/hyperlink" Target="consultantplus://offline/ref=86F0DDC947AA9AFAF63371F3D94948EECD69494642EEA6B6EDE891C992BDD3649EEC57E56A5C97D8146E96520CH6Y5I" TargetMode="External"/><Relationship Id="rId10" Type="http://schemas.openxmlformats.org/officeDocument/2006/relationships/hyperlink" Target="consultantplus://offline/ref=86F0DDC947AA9AFAF63371F3D94948EECA6C444547EBA6B6EDE891C992BDD3648CEC0FE96A5A89DE117BC0034A33B1009D7BB9E824FCC58CH1YAI" TargetMode="External"/><Relationship Id="rId19" Type="http://schemas.openxmlformats.org/officeDocument/2006/relationships/hyperlink" Target="consultantplus://offline/ref=86F0DDC947AA9AFAF63371F3D94948EECA6B4C4140E9A6B6EDE891C992BDD3648CEC0FEA6B5D828C4134C15F0E60A2009F7BBBEC38HFYDI" TargetMode="External"/><Relationship Id="rId31" Type="http://schemas.openxmlformats.org/officeDocument/2006/relationships/hyperlink" Target="consultantplus://offline/ref=86F0DDC947AA9AFAF63371F3D94948EECF6B4A4845E9A6B6EDE891C992BDD3648CEC0FE96A5A89D8197BC0034A33B1009D7BB9E824FCC58CH1YA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6F0DDC947AA9AFAF63371F3D94948EECA6D44424AEBA6B6EDE891C992BDD3648CEC0FE96A5B8DDB107BC0034A33B1009D7BB9E824FCC58CH1YAI" TargetMode="External"/><Relationship Id="rId14" Type="http://schemas.openxmlformats.org/officeDocument/2006/relationships/hyperlink" Target="consultantplus://offline/ref=86F0DDC947AA9AFAF63371F3D94948EECA6B4C4140E9A6B6EDE891C992BDD3648CEC0FEB6351DD89542599520878BC048567B9EEH3Y9I" TargetMode="External"/><Relationship Id="rId22" Type="http://schemas.openxmlformats.org/officeDocument/2006/relationships/hyperlink" Target="consultantplus://offline/ref=86F0DDC947AA9AFAF63371F3D94948EECC6E484640E9A6B6EDE891C992BDD3648CEC0FE96A5A89DD107BC0034A33B1009D7BB9E824FCC58CH1YAI" TargetMode="External"/><Relationship Id="rId27" Type="http://schemas.openxmlformats.org/officeDocument/2006/relationships/hyperlink" Target="consultantplus://offline/ref=86F0DDC947AA9AFAF63371F3D94948EECF6A484045EFA6B6EDE891C992BDD3648CEC0FE96A5A89D8197BC0034A33B1009D7BB9E824FCC58CH1YAI" TargetMode="External"/><Relationship Id="rId30" Type="http://schemas.openxmlformats.org/officeDocument/2006/relationships/hyperlink" Target="consultantplus://offline/ref=86F0DDC947AA9AFAF63371F3D94948EECC6E484640E9A6B6EDE891C992BDD3648CEC0FE96A5A89D8167BC0034A33B1009D7BB9E824FCC58CH1YAI" TargetMode="External"/><Relationship Id="rId35" Type="http://schemas.openxmlformats.org/officeDocument/2006/relationships/hyperlink" Target="consultantplus://offline/ref=86F0DDC947AA9AFAF63371F3D94948EECD69494642EEA6B6EDE891C992BDD3648CEC0FE96A5A89D8197BC0034A33B1009D7BB9E824FCC58CH1YAI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7817</Words>
  <Characters>44559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02.02.2022 N 105
(ред. от 19.07.2022)
"Об утверждении федерального государственного образовательного стандарта высшего образования - подготовка кадров высшей квалификации по программам ординатуры по специальности 31.08.36 Кард</vt:lpstr>
    </vt:vector>
  </TitlesOfParts>
  <Company>КонсультантПлюс Версия 4022.00.55</Company>
  <LinksUpToDate>false</LinksUpToDate>
  <CharactersWithSpaces>52272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02.02.2022 N 105
(ред. от 19.07.2022)
"Об утверждении федерального государственного образовательного стандарта высшего образования - подготовка кадров высшей квалификации по программам ординатуры по специальности 31.08.36 Кардиология"
(Зарегистрировано в Минюсте России 11.03.2022 N 67704)</dc:title>
  <dc:creator>Приходько Наталья Александровна</dc:creator>
  <cp:lastModifiedBy>Приходько Наталья Александровна</cp:lastModifiedBy>
  <cp:revision>2</cp:revision>
  <dcterms:created xsi:type="dcterms:W3CDTF">2023-04-06T08:36:00Z</dcterms:created>
  <dcterms:modified xsi:type="dcterms:W3CDTF">2023-04-06T08:36:00Z</dcterms:modified>
</cp:coreProperties>
</file>